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F7" w:rsidRPr="00E37B2D" w:rsidRDefault="007C19F7" w:rsidP="007C19F7">
      <w:pPr>
        <w:rPr>
          <w:b/>
        </w:rPr>
      </w:pPr>
      <w:r w:rsidRPr="00E37B2D">
        <w:rPr>
          <w:b/>
        </w:rPr>
        <w:t>MIM: Explanation for difference in financial statement of QIV/2016 year on year (Head Office and consolidated)</w:t>
      </w:r>
    </w:p>
    <w:p w:rsidR="008C0394" w:rsidRDefault="007C19F7">
      <w:r w:rsidRPr="007C19F7">
        <w:t xml:space="preserve">On </w:t>
      </w:r>
      <w:r>
        <w:t>22 Jan</w:t>
      </w:r>
      <w:r w:rsidRPr="007C19F7">
        <w:t xml:space="preserve"> 2017, Mineral &amp; Mechanical Joint Stock Company</w:t>
      </w:r>
      <w:r>
        <w:t xml:space="preserve"> </w:t>
      </w:r>
      <w:r w:rsidRPr="007C19F7">
        <w:t xml:space="preserve">explained for difference in financial statement </w:t>
      </w:r>
      <w:r>
        <w:t xml:space="preserve">of Head Office </w:t>
      </w:r>
      <w:r w:rsidRPr="007C19F7">
        <w:t>of 2016 year on year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C19F7" w:rsidTr="007C19F7">
        <w:tc>
          <w:tcPr>
            <w:tcW w:w="2337" w:type="dxa"/>
          </w:tcPr>
          <w:p w:rsidR="007C19F7" w:rsidRPr="00164077" w:rsidRDefault="007C19F7">
            <w:pPr>
              <w:rPr>
                <w:b/>
              </w:rPr>
            </w:pPr>
            <w:r w:rsidRPr="00164077">
              <w:rPr>
                <w:b/>
              </w:rPr>
              <w:t>Norm</w:t>
            </w:r>
          </w:p>
        </w:tc>
        <w:tc>
          <w:tcPr>
            <w:tcW w:w="2337" w:type="dxa"/>
          </w:tcPr>
          <w:p w:rsidR="007C19F7" w:rsidRPr="00164077" w:rsidRDefault="007C19F7">
            <w:pPr>
              <w:rPr>
                <w:b/>
              </w:rPr>
            </w:pPr>
            <w:r w:rsidRPr="00164077">
              <w:rPr>
                <w:b/>
              </w:rPr>
              <w:t>QIV/2016</w:t>
            </w:r>
          </w:p>
        </w:tc>
        <w:tc>
          <w:tcPr>
            <w:tcW w:w="2338" w:type="dxa"/>
          </w:tcPr>
          <w:p w:rsidR="007C19F7" w:rsidRPr="00164077" w:rsidRDefault="007C19F7">
            <w:pPr>
              <w:rPr>
                <w:b/>
              </w:rPr>
            </w:pPr>
            <w:r w:rsidRPr="00164077">
              <w:rPr>
                <w:b/>
              </w:rPr>
              <w:t>QIV/2015</w:t>
            </w:r>
          </w:p>
        </w:tc>
        <w:tc>
          <w:tcPr>
            <w:tcW w:w="2338" w:type="dxa"/>
          </w:tcPr>
          <w:p w:rsidR="007C19F7" w:rsidRPr="00164077" w:rsidRDefault="007C19F7">
            <w:pPr>
              <w:rPr>
                <w:b/>
              </w:rPr>
            </w:pPr>
            <w:r w:rsidRPr="00164077">
              <w:rPr>
                <w:b/>
              </w:rPr>
              <w:t>Difference</w:t>
            </w:r>
          </w:p>
        </w:tc>
      </w:tr>
      <w:tr w:rsidR="007C19F7" w:rsidTr="007C19F7">
        <w:tc>
          <w:tcPr>
            <w:tcW w:w="2337" w:type="dxa"/>
          </w:tcPr>
          <w:p w:rsidR="007C19F7" w:rsidRDefault="007C19F7">
            <w:r>
              <w:t>Total (revenue+ other income)</w:t>
            </w:r>
          </w:p>
        </w:tc>
        <w:tc>
          <w:tcPr>
            <w:tcW w:w="2337" w:type="dxa"/>
          </w:tcPr>
          <w:p w:rsidR="007C19F7" w:rsidRDefault="00554BBB" w:rsidP="00164077">
            <w:pPr>
              <w:jc w:val="right"/>
            </w:pPr>
            <w:r>
              <w:t>75,549,142</w:t>
            </w:r>
          </w:p>
        </w:tc>
        <w:tc>
          <w:tcPr>
            <w:tcW w:w="2338" w:type="dxa"/>
          </w:tcPr>
          <w:p w:rsidR="007C19F7" w:rsidRDefault="00554BBB" w:rsidP="00164077">
            <w:pPr>
              <w:jc w:val="right"/>
            </w:pPr>
            <w:r>
              <w:t>17,575,700,547</w:t>
            </w:r>
          </w:p>
        </w:tc>
        <w:tc>
          <w:tcPr>
            <w:tcW w:w="2338" w:type="dxa"/>
          </w:tcPr>
          <w:p w:rsidR="007C19F7" w:rsidRDefault="00554BBB" w:rsidP="00164077">
            <w:pPr>
              <w:jc w:val="right"/>
            </w:pPr>
            <w:r>
              <w:t>(17,500,151,405)</w:t>
            </w:r>
          </w:p>
        </w:tc>
      </w:tr>
      <w:tr w:rsidR="00554BBB" w:rsidTr="007C19F7">
        <w:tc>
          <w:tcPr>
            <w:tcW w:w="2337" w:type="dxa"/>
          </w:tcPr>
          <w:p w:rsidR="00554BBB" w:rsidRDefault="00554BBB" w:rsidP="00554BBB">
            <w:r>
              <w:t>Total expenses</w:t>
            </w:r>
          </w:p>
        </w:tc>
        <w:tc>
          <w:tcPr>
            <w:tcW w:w="2337" w:type="dxa"/>
          </w:tcPr>
          <w:p w:rsidR="00554BBB" w:rsidRDefault="00554BBB" w:rsidP="00164077">
            <w:pPr>
              <w:jc w:val="right"/>
            </w:pPr>
            <w:r>
              <w:t>1,920,794,041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16,404,105,882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(14,483,311,841)</w:t>
            </w:r>
          </w:p>
        </w:tc>
      </w:tr>
      <w:tr w:rsidR="00554BBB" w:rsidTr="007C19F7">
        <w:tc>
          <w:tcPr>
            <w:tcW w:w="2337" w:type="dxa"/>
          </w:tcPr>
          <w:p w:rsidR="00554BBB" w:rsidRDefault="00554BBB" w:rsidP="00554BBB">
            <w:r>
              <w:t xml:space="preserve">In which: </w:t>
            </w:r>
            <w:r w:rsidR="00164077">
              <w:t xml:space="preserve">+ </w:t>
            </w:r>
            <w:r>
              <w:t>cost of goods sold</w:t>
            </w:r>
          </w:p>
        </w:tc>
        <w:tc>
          <w:tcPr>
            <w:tcW w:w="2337" w:type="dxa"/>
          </w:tcPr>
          <w:p w:rsidR="00554BBB" w:rsidRDefault="00554BBB" w:rsidP="00164077">
            <w:pPr>
              <w:jc w:val="right"/>
            </w:pPr>
            <w:r>
              <w:t>4,916,084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15,914,286,337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(14,908,370,253)</w:t>
            </w:r>
          </w:p>
        </w:tc>
      </w:tr>
      <w:tr w:rsidR="00554BBB" w:rsidTr="007C19F7">
        <w:tc>
          <w:tcPr>
            <w:tcW w:w="2337" w:type="dxa"/>
          </w:tcPr>
          <w:p w:rsidR="00554BBB" w:rsidRDefault="00164077" w:rsidP="00554BBB">
            <w:r>
              <w:t xml:space="preserve">+ </w:t>
            </w:r>
            <w:r w:rsidR="00554BBB">
              <w:t>Financial expenses</w:t>
            </w:r>
          </w:p>
        </w:tc>
        <w:tc>
          <w:tcPr>
            <w:tcW w:w="2337" w:type="dxa"/>
          </w:tcPr>
          <w:p w:rsidR="00554BBB" w:rsidRDefault="00554BBB" w:rsidP="00164077">
            <w:pPr>
              <w:jc w:val="right"/>
            </w:pPr>
            <w:r>
              <w:t>590,284,767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546,020,328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44,264,439</w:t>
            </w:r>
          </w:p>
        </w:tc>
      </w:tr>
      <w:tr w:rsidR="00554BBB" w:rsidTr="007C19F7">
        <w:tc>
          <w:tcPr>
            <w:tcW w:w="2337" w:type="dxa"/>
          </w:tcPr>
          <w:p w:rsidR="00554BBB" w:rsidRDefault="00164077" w:rsidP="00554BBB">
            <w:r>
              <w:t xml:space="preserve">+ </w:t>
            </w:r>
            <w:r w:rsidR="00554BBB">
              <w:t>Sales expenses</w:t>
            </w:r>
          </w:p>
        </w:tc>
        <w:tc>
          <w:tcPr>
            <w:tcW w:w="2337" w:type="dxa"/>
          </w:tcPr>
          <w:p w:rsidR="00554BBB" w:rsidRDefault="00554BBB" w:rsidP="00164077">
            <w:pPr>
              <w:jc w:val="right"/>
            </w:pP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340,319,545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340,319,545)</w:t>
            </w:r>
          </w:p>
        </w:tc>
      </w:tr>
      <w:tr w:rsidR="00554BBB" w:rsidTr="007C19F7">
        <w:tc>
          <w:tcPr>
            <w:tcW w:w="2337" w:type="dxa"/>
          </w:tcPr>
          <w:p w:rsidR="00554BBB" w:rsidRDefault="00164077" w:rsidP="00554BBB">
            <w:r>
              <w:t xml:space="preserve">+ </w:t>
            </w:r>
            <w:r w:rsidR="00554BBB">
              <w:t>Administration expense</w:t>
            </w:r>
          </w:p>
        </w:tc>
        <w:tc>
          <w:tcPr>
            <w:tcW w:w="2337" w:type="dxa"/>
          </w:tcPr>
          <w:p w:rsidR="00554BBB" w:rsidRDefault="00554BBB" w:rsidP="00164077">
            <w:pPr>
              <w:jc w:val="right"/>
            </w:pPr>
            <w:r>
              <w:t>571,228,663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567,732,857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3,495,806</w:t>
            </w:r>
          </w:p>
        </w:tc>
      </w:tr>
      <w:tr w:rsidR="00554BBB" w:rsidTr="007C19F7">
        <w:tc>
          <w:tcPr>
            <w:tcW w:w="2337" w:type="dxa"/>
          </w:tcPr>
          <w:p w:rsidR="00554BBB" w:rsidRDefault="00554BBB" w:rsidP="00554BBB">
            <w:r>
              <w:t>Profit before tax</w:t>
            </w:r>
          </w:p>
        </w:tc>
        <w:tc>
          <w:tcPr>
            <w:tcW w:w="2337" w:type="dxa"/>
          </w:tcPr>
          <w:p w:rsidR="00554BBB" w:rsidRDefault="00554BBB" w:rsidP="00164077">
            <w:pPr>
              <w:jc w:val="right"/>
            </w:pPr>
            <w:r>
              <w:t>(1,845,244,899)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1,171,594,665</w:t>
            </w:r>
          </w:p>
        </w:tc>
        <w:tc>
          <w:tcPr>
            <w:tcW w:w="2338" w:type="dxa"/>
          </w:tcPr>
          <w:p w:rsidR="00554BBB" w:rsidRDefault="00554BBB" w:rsidP="00164077">
            <w:pPr>
              <w:jc w:val="right"/>
            </w:pPr>
            <w:r>
              <w:t>(3,016,839,564)</w:t>
            </w:r>
          </w:p>
        </w:tc>
      </w:tr>
    </w:tbl>
    <w:p w:rsidR="00E37B2D" w:rsidRDefault="00E37B2D" w:rsidP="00D60835"/>
    <w:p w:rsidR="00D60835" w:rsidRDefault="00E37B2D" w:rsidP="00D60835">
      <w:r>
        <w:t xml:space="preserve">In </w:t>
      </w:r>
      <w:r w:rsidR="00554BBB">
        <w:t>QIV/2016</w:t>
      </w:r>
      <w:r>
        <w:t>, the Company</w:t>
      </w:r>
      <w:r w:rsidR="00554BBB">
        <w:t xml:space="preserve"> lost 1,845,244,899 dongs, decreased by 3,016,839,564 dongs compared to QIV/2015 due to the following reasons:</w:t>
      </w:r>
      <w:r w:rsidR="00D60835">
        <w:t xml:space="preserve"> </w:t>
      </w:r>
      <w:r w:rsidR="00554BBB" w:rsidRPr="00554BBB">
        <w:t xml:space="preserve">Companies </w:t>
      </w:r>
      <w:r w:rsidR="00F33023">
        <w:t xml:space="preserve">are </w:t>
      </w:r>
      <w:r w:rsidR="00554BBB" w:rsidRPr="00554BBB">
        <w:t>subject</w:t>
      </w:r>
      <w:r w:rsidR="00F33023">
        <w:t>ed</w:t>
      </w:r>
      <w:r w:rsidR="00554BBB" w:rsidRPr="00554BBB">
        <w:t xml:space="preserve"> to enforcement by </w:t>
      </w:r>
      <w:r w:rsidR="00554BBB">
        <w:t>notice of invalid invoices</w:t>
      </w:r>
      <w:r w:rsidR="00F33023">
        <w:t xml:space="preserve"> as from 9 Mar 2016, hence the Company cannot sell commodities and earned revenue. The above income was allocated by advance revenue from previous periods.</w:t>
      </w:r>
      <w:r w:rsidR="00D60835">
        <w:t xml:space="preserve"> However, expenses and costs still incurred</w:t>
      </w:r>
    </w:p>
    <w:p w:rsidR="00F33023" w:rsidRDefault="00F33023" w:rsidP="00554BBB"/>
    <w:p w:rsidR="00D60835" w:rsidRDefault="00D60835" w:rsidP="00D60835">
      <w:r w:rsidRPr="007C19F7">
        <w:t xml:space="preserve">On </w:t>
      </w:r>
      <w:r>
        <w:t>22 Jan</w:t>
      </w:r>
      <w:r w:rsidRPr="007C19F7">
        <w:t xml:space="preserve"> 2017, Mineral &amp; Mechanical Joint Stock Company</w:t>
      </w:r>
      <w:r>
        <w:t xml:space="preserve"> </w:t>
      </w:r>
      <w:r w:rsidRPr="007C19F7">
        <w:t>explained for difference in</w:t>
      </w:r>
      <w:r>
        <w:t xml:space="preserve"> consolidated</w:t>
      </w:r>
      <w:r w:rsidRPr="007C19F7">
        <w:t xml:space="preserve"> financial statement of 2016 year on year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60835" w:rsidTr="00BF0344">
        <w:tc>
          <w:tcPr>
            <w:tcW w:w="2337" w:type="dxa"/>
          </w:tcPr>
          <w:p w:rsidR="00D60835" w:rsidRPr="00164077" w:rsidRDefault="00D60835" w:rsidP="00BF0344">
            <w:pPr>
              <w:rPr>
                <w:b/>
              </w:rPr>
            </w:pPr>
            <w:r w:rsidRPr="00164077">
              <w:rPr>
                <w:b/>
              </w:rPr>
              <w:t>Norm</w:t>
            </w:r>
          </w:p>
        </w:tc>
        <w:tc>
          <w:tcPr>
            <w:tcW w:w="2337" w:type="dxa"/>
          </w:tcPr>
          <w:p w:rsidR="00D60835" w:rsidRPr="00164077" w:rsidRDefault="00D60835" w:rsidP="00BF0344">
            <w:pPr>
              <w:rPr>
                <w:b/>
              </w:rPr>
            </w:pPr>
            <w:r w:rsidRPr="00164077">
              <w:rPr>
                <w:b/>
              </w:rPr>
              <w:t>QIV/2016</w:t>
            </w:r>
          </w:p>
        </w:tc>
        <w:tc>
          <w:tcPr>
            <w:tcW w:w="2338" w:type="dxa"/>
          </w:tcPr>
          <w:p w:rsidR="00D60835" w:rsidRPr="00164077" w:rsidRDefault="00D60835" w:rsidP="00BF0344">
            <w:pPr>
              <w:rPr>
                <w:b/>
              </w:rPr>
            </w:pPr>
            <w:r w:rsidRPr="00164077">
              <w:rPr>
                <w:b/>
              </w:rPr>
              <w:t>QIV/2015</w:t>
            </w:r>
          </w:p>
        </w:tc>
        <w:tc>
          <w:tcPr>
            <w:tcW w:w="2338" w:type="dxa"/>
          </w:tcPr>
          <w:p w:rsidR="00D60835" w:rsidRPr="00164077" w:rsidRDefault="00D60835" w:rsidP="00BF0344">
            <w:pPr>
              <w:rPr>
                <w:b/>
              </w:rPr>
            </w:pPr>
            <w:r w:rsidRPr="00164077">
              <w:rPr>
                <w:b/>
              </w:rPr>
              <w:t>Difference</w:t>
            </w:r>
          </w:p>
        </w:tc>
      </w:tr>
      <w:tr w:rsidR="00D60835" w:rsidTr="00BF0344">
        <w:tc>
          <w:tcPr>
            <w:tcW w:w="2337" w:type="dxa"/>
          </w:tcPr>
          <w:p w:rsidR="00D60835" w:rsidRDefault="00D60835" w:rsidP="00BF0344">
            <w:r>
              <w:t>Total (revenue+ other income)</w:t>
            </w:r>
          </w:p>
        </w:tc>
        <w:tc>
          <w:tcPr>
            <w:tcW w:w="2337" w:type="dxa"/>
          </w:tcPr>
          <w:p w:rsidR="00D60835" w:rsidRDefault="00D60835" w:rsidP="00164077">
            <w:pPr>
              <w:jc w:val="right"/>
            </w:pPr>
            <w:r>
              <w:t>26,572,594,878</w:t>
            </w:r>
          </w:p>
        </w:tc>
        <w:tc>
          <w:tcPr>
            <w:tcW w:w="2338" w:type="dxa"/>
          </w:tcPr>
          <w:p w:rsidR="00D60835" w:rsidRDefault="00D60835" w:rsidP="00164077">
            <w:pPr>
              <w:jc w:val="right"/>
            </w:pPr>
            <w:r>
              <w:t>16,498,255,854</w:t>
            </w:r>
          </w:p>
        </w:tc>
        <w:tc>
          <w:tcPr>
            <w:tcW w:w="2338" w:type="dxa"/>
          </w:tcPr>
          <w:p w:rsidR="00D60835" w:rsidRDefault="00E37B2D" w:rsidP="00164077">
            <w:pPr>
              <w:jc w:val="right"/>
            </w:pPr>
            <w:r>
              <w:t>10,074,339,024</w:t>
            </w:r>
          </w:p>
        </w:tc>
      </w:tr>
      <w:tr w:rsidR="00D60835" w:rsidTr="00BF0344">
        <w:tc>
          <w:tcPr>
            <w:tcW w:w="2337" w:type="dxa"/>
          </w:tcPr>
          <w:p w:rsidR="00D60835" w:rsidRDefault="00D60835" w:rsidP="00BF0344">
            <w:r>
              <w:t>Total expenses</w:t>
            </w:r>
          </w:p>
        </w:tc>
        <w:tc>
          <w:tcPr>
            <w:tcW w:w="2337" w:type="dxa"/>
          </w:tcPr>
          <w:p w:rsidR="00D60835" w:rsidRDefault="00D60835" w:rsidP="00164077">
            <w:pPr>
              <w:jc w:val="right"/>
            </w:pPr>
            <w:r>
              <w:t>24,228,640,173</w:t>
            </w:r>
          </w:p>
        </w:tc>
        <w:tc>
          <w:tcPr>
            <w:tcW w:w="2338" w:type="dxa"/>
          </w:tcPr>
          <w:p w:rsidR="00D60835" w:rsidRDefault="00D60835" w:rsidP="00164077">
            <w:pPr>
              <w:jc w:val="right"/>
            </w:pPr>
            <w:r>
              <w:t>17,004,439,445</w:t>
            </w:r>
          </w:p>
        </w:tc>
        <w:tc>
          <w:tcPr>
            <w:tcW w:w="2338" w:type="dxa"/>
          </w:tcPr>
          <w:p w:rsidR="00D60835" w:rsidRDefault="00E37B2D" w:rsidP="00164077">
            <w:pPr>
              <w:jc w:val="right"/>
            </w:pPr>
            <w:r>
              <w:t>7,224,200,728</w:t>
            </w:r>
          </w:p>
        </w:tc>
      </w:tr>
      <w:tr w:rsidR="00D60835" w:rsidTr="00BF0344">
        <w:tc>
          <w:tcPr>
            <w:tcW w:w="2337" w:type="dxa"/>
          </w:tcPr>
          <w:p w:rsidR="00D60835" w:rsidRDefault="00D60835" w:rsidP="00BF0344">
            <w:r>
              <w:t xml:space="preserve">In which: </w:t>
            </w:r>
            <w:r w:rsidR="00164077">
              <w:t xml:space="preserve">+ </w:t>
            </w:r>
            <w:r>
              <w:t>cost of goods sold</w:t>
            </w:r>
          </w:p>
        </w:tc>
        <w:tc>
          <w:tcPr>
            <w:tcW w:w="2337" w:type="dxa"/>
          </w:tcPr>
          <w:p w:rsidR="00D60835" w:rsidRDefault="00D60835" w:rsidP="00164077">
            <w:pPr>
              <w:jc w:val="right"/>
            </w:pPr>
            <w:r>
              <w:t>22,006,911,995</w:t>
            </w:r>
          </w:p>
        </w:tc>
        <w:tc>
          <w:tcPr>
            <w:tcW w:w="2338" w:type="dxa"/>
          </w:tcPr>
          <w:p w:rsidR="00D60835" w:rsidRDefault="00D60835" w:rsidP="00164077">
            <w:pPr>
              <w:jc w:val="right"/>
            </w:pPr>
            <w:r>
              <w:t>14,982,757,899</w:t>
            </w:r>
          </w:p>
        </w:tc>
        <w:tc>
          <w:tcPr>
            <w:tcW w:w="2338" w:type="dxa"/>
          </w:tcPr>
          <w:p w:rsidR="00D60835" w:rsidRDefault="00E37B2D" w:rsidP="00164077">
            <w:pPr>
              <w:jc w:val="right"/>
            </w:pPr>
            <w:r>
              <w:t>7,024,154,096</w:t>
            </w:r>
          </w:p>
        </w:tc>
      </w:tr>
      <w:tr w:rsidR="00D60835" w:rsidTr="00BF0344">
        <w:tc>
          <w:tcPr>
            <w:tcW w:w="2337" w:type="dxa"/>
          </w:tcPr>
          <w:p w:rsidR="00D60835" w:rsidRDefault="00164077" w:rsidP="00BF0344">
            <w:r>
              <w:t xml:space="preserve">+ </w:t>
            </w:r>
            <w:r w:rsidR="00D60835">
              <w:t>Financial expenses</w:t>
            </w:r>
          </w:p>
        </w:tc>
        <w:tc>
          <w:tcPr>
            <w:tcW w:w="2337" w:type="dxa"/>
          </w:tcPr>
          <w:p w:rsidR="00D60835" w:rsidRDefault="00D60835" w:rsidP="00164077">
            <w:pPr>
              <w:jc w:val="right"/>
            </w:pPr>
            <w:r>
              <w:t>590,284,767</w:t>
            </w:r>
          </w:p>
        </w:tc>
        <w:tc>
          <w:tcPr>
            <w:tcW w:w="2338" w:type="dxa"/>
          </w:tcPr>
          <w:p w:rsidR="00D60835" w:rsidRDefault="00D60835" w:rsidP="00164077">
            <w:pPr>
              <w:jc w:val="right"/>
            </w:pPr>
            <w:r>
              <w:t>546,020,328</w:t>
            </w:r>
          </w:p>
        </w:tc>
        <w:tc>
          <w:tcPr>
            <w:tcW w:w="2338" w:type="dxa"/>
          </w:tcPr>
          <w:p w:rsidR="00D60835" w:rsidRDefault="00E37B2D" w:rsidP="00164077">
            <w:pPr>
              <w:jc w:val="right"/>
            </w:pPr>
            <w:r>
              <w:t>44,264,439</w:t>
            </w:r>
          </w:p>
        </w:tc>
      </w:tr>
      <w:tr w:rsidR="00D60835" w:rsidTr="00BF0344">
        <w:tc>
          <w:tcPr>
            <w:tcW w:w="2337" w:type="dxa"/>
          </w:tcPr>
          <w:p w:rsidR="00D60835" w:rsidRDefault="00164077" w:rsidP="00BF0344">
            <w:r>
              <w:t xml:space="preserve">+ </w:t>
            </w:r>
            <w:r w:rsidR="00D60835">
              <w:t>Sales expenses</w:t>
            </w:r>
          </w:p>
        </w:tc>
        <w:tc>
          <w:tcPr>
            <w:tcW w:w="2337" w:type="dxa"/>
          </w:tcPr>
          <w:p w:rsidR="00D60835" w:rsidRDefault="00D60835" w:rsidP="00164077">
            <w:pPr>
              <w:jc w:val="right"/>
            </w:pPr>
            <w:r>
              <w:t>233,521,819</w:t>
            </w:r>
          </w:p>
        </w:tc>
        <w:tc>
          <w:tcPr>
            <w:tcW w:w="2338" w:type="dxa"/>
          </w:tcPr>
          <w:p w:rsidR="00D60835" w:rsidRDefault="00D60835" w:rsidP="00164077">
            <w:pPr>
              <w:jc w:val="right"/>
            </w:pPr>
            <w:r>
              <w:t>586,940,105</w:t>
            </w:r>
          </w:p>
        </w:tc>
        <w:tc>
          <w:tcPr>
            <w:tcW w:w="2338" w:type="dxa"/>
          </w:tcPr>
          <w:p w:rsidR="00D60835" w:rsidRDefault="00E37B2D" w:rsidP="00164077">
            <w:pPr>
              <w:jc w:val="right"/>
            </w:pPr>
            <w:r>
              <w:t>(353,418,286)</w:t>
            </w:r>
          </w:p>
        </w:tc>
      </w:tr>
      <w:tr w:rsidR="00D60835" w:rsidTr="00BF0344">
        <w:tc>
          <w:tcPr>
            <w:tcW w:w="2337" w:type="dxa"/>
          </w:tcPr>
          <w:p w:rsidR="00D60835" w:rsidRDefault="00164077" w:rsidP="00BF0344">
            <w:r>
              <w:t xml:space="preserve">+ </w:t>
            </w:r>
            <w:r w:rsidR="00D60835">
              <w:t>Administration expense</w:t>
            </w:r>
          </w:p>
        </w:tc>
        <w:tc>
          <w:tcPr>
            <w:tcW w:w="2337" w:type="dxa"/>
          </w:tcPr>
          <w:p w:rsidR="00D60835" w:rsidRDefault="00D60835" w:rsidP="00164077">
            <w:pPr>
              <w:jc w:val="right"/>
            </w:pPr>
            <w:r>
              <w:t>571,228,663</w:t>
            </w:r>
          </w:p>
        </w:tc>
        <w:tc>
          <w:tcPr>
            <w:tcW w:w="2338" w:type="dxa"/>
          </w:tcPr>
          <w:p w:rsidR="00D60835" w:rsidRDefault="00D60835" w:rsidP="00164077">
            <w:pPr>
              <w:jc w:val="right"/>
            </w:pPr>
            <w:r>
              <w:t>567,732,857</w:t>
            </w:r>
          </w:p>
        </w:tc>
        <w:tc>
          <w:tcPr>
            <w:tcW w:w="2338" w:type="dxa"/>
          </w:tcPr>
          <w:p w:rsidR="00D60835" w:rsidRDefault="00E37B2D" w:rsidP="00164077">
            <w:pPr>
              <w:jc w:val="right"/>
            </w:pPr>
            <w:r>
              <w:t>3,495,806</w:t>
            </w:r>
          </w:p>
        </w:tc>
      </w:tr>
      <w:tr w:rsidR="00D60835" w:rsidTr="00BF0344">
        <w:tc>
          <w:tcPr>
            <w:tcW w:w="2337" w:type="dxa"/>
          </w:tcPr>
          <w:p w:rsidR="00D60835" w:rsidRDefault="00D60835" w:rsidP="00BF0344">
            <w:r>
              <w:t>Profit before tax</w:t>
            </w:r>
          </w:p>
        </w:tc>
        <w:tc>
          <w:tcPr>
            <w:tcW w:w="2337" w:type="dxa"/>
          </w:tcPr>
          <w:p w:rsidR="00D60835" w:rsidRDefault="00D60835" w:rsidP="00164077">
            <w:pPr>
              <w:jc w:val="right"/>
            </w:pPr>
            <w:r>
              <w:t>2,343,954,705</w:t>
            </w:r>
          </w:p>
        </w:tc>
        <w:tc>
          <w:tcPr>
            <w:tcW w:w="2338" w:type="dxa"/>
          </w:tcPr>
          <w:p w:rsidR="00D60835" w:rsidRDefault="00D60835" w:rsidP="00164077">
            <w:pPr>
              <w:jc w:val="right"/>
            </w:pPr>
            <w:r>
              <w:t>(506,183,59)</w:t>
            </w:r>
          </w:p>
        </w:tc>
        <w:tc>
          <w:tcPr>
            <w:tcW w:w="2338" w:type="dxa"/>
          </w:tcPr>
          <w:p w:rsidR="00D60835" w:rsidRDefault="00E37B2D" w:rsidP="00164077">
            <w:pPr>
              <w:jc w:val="right"/>
            </w:pPr>
            <w:r>
              <w:t>2,850,138,296</w:t>
            </w:r>
          </w:p>
        </w:tc>
      </w:tr>
    </w:tbl>
    <w:p w:rsidR="00D60835" w:rsidRDefault="00D60835" w:rsidP="00554BBB"/>
    <w:p w:rsidR="00E37B2D" w:rsidRDefault="00E37B2D" w:rsidP="00554BBB">
      <w:r>
        <w:t>Profit before tax of QIV/2016</w:t>
      </w:r>
      <w:r w:rsidR="00164077">
        <w:t xml:space="preserve"> </w:t>
      </w:r>
      <w:bookmarkStart w:id="0" w:name="_GoBack"/>
      <w:bookmarkEnd w:id="0"/>
      <w:r>
        <w:t>reached 2,343,954,705 dongs increased by 2,850,138,296 due to the following reasons:</w:t>
      </w:r>
    </w:p>
    <w:p w:rsidR="00E37B2D" w:rsidRDefault="00E37B2D" w:rsidP="00E37B2D">
      <w:pPr>
        <w:pStyle w:val="ListParagraph"/>
        <w:numPr>
          <w:ilvl w:val="0"/>
          <w:numId w:val="2"/>
        </w:numPr>
      </w:pPr>
      <w:r>
        <w:t>The Company adjusted</w:t>
      </w:r>
      <w:r w:rsidRPr="00E37B2D">
        <w:t xml:space="preserve"> production and consumption</w:t>
      </w:r>
      <w:r>
        <w:t>, decreased production and consumption of  inefficient products</w:t>
      </w:r>
    </w:p>
    <w:p w:rsidR="00E37B2D" w:rsidRDefault="00E37B2D" w:rsidP="00E37B2D">
      <w:pPr>
        <w:pStyle w:val="ListParagraph"/>
        <w:numPr>
          <w:ilvl w:val="0"/>
          <w:numId w:val="2"/>
        </w:numPr>
      </w:pPr>
      <w:r>
        <w:t>Reduced costs, including direct costs</w:t>
      </w:r>
    </w:p>
    <w:p w:rsidR="00E37B2D" w:rsidRDefault="00E37B2D" w:rsidP="00E37B2D">
      <w:pPr>
        <w:pStyle w:val="ListParagraph"/>
        <w:numPr>
          <w:ilvl w:val="0"/>
          <w:numId w:val="2"/>
        </w:numPr>
      </w:pPr>
      <w:r>
        <w:t>Sales of some goods increased compared to the last period.</w:t>
      </w:r>
    </w:p>
    <w:sectPr w:rsidR="00E3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1F7"/>
    <w:multiLevelType w:val="hybridMultilevel"/>
    <w:tmpl w:val="43BE5826"/>
    <w:lvl w:ilvl="0" w:tplc="667280B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B1E0F"/>
    <w:multiLevelType w:val="hybridMultilevel"/>
    <w:tmpl w:val="3CDE7FBA"/>
    <w:lvl w:ilvl="0" w:tplc="F882246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7"/>
    <w:rsid w:val="00164077"/>
    <w:rsid w:val="00554BBB"/>
    <w:rsid w:val="007C19F7"/>
    <w:rsid w:val="008C0394"/>
    <w:rsid w:val="00D60835"/>
    <w:rsid w:val="00E37B2D"/>
    <w:rsid w:val="00F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6119"/>
  <w15:chartTrackingRefBased/>
  <w15:docId w15:val="{9DEE6882-821C-4872-B214-FC222900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Toan Nguyen Huy</cp:lastModifiedBy>
  <cp:revision>2</cp:revision>
  <dcterms:created xsi:type="dcterms:W3CDTF">2017-03-14T06:59:00Z</dcterms:created>
  <dcterms:modified xsi:type="dcterms:W3CDTF">2017-03-16T10:22:00Z</dcterms:modified>
</cp:coreProperties>
</file>